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3"/>
      </w:pPr>
      <w:r>
        <w:rPr/>
        <w:t>INFORMATIVA</w:t>
      </w:r>
      <w:r>
        <w:rPr>
          <w:spacing w:val="-3"/>
        </w:rPr>
        <w:t> </w:t>
      </w:r>
      <w:r>
        <w:rPr/>
        <w:t>SUL</w:t>
      </w:r>
      <w:r>
        <w:rPr>
          <w:spacing w:val="-1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DEI</w:t>
      </w:r>
      <w:r>
        <w:rPr>
          <w:spacing w:val="-3"/>
        </w:rPr>
        <w:t> </w:t>
      </w:r>
      <w:r>
        <w:rPr/>
        <w:t>SUOI</w:t>
      </w:r>
      <w:r>
        <w:rPr>
          <w:spacing w:val="-1"/>
        </w:rPr>
        <w:t> </w:t>
      </w:r>
      <w:r>
        <w:rPr/>
        <w:t>DATI PERSONALI</w:t>
      </w:r>
      <w:r>
        <w:rPr>
          <w:spacing w:val="-1"/>
        </w:rPr>
        <w:t> </w:t>
      </w:r>
      <w:r>
        <w:rPr/>
        <w:t>EX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REG. </w:t>
      </w:r>
      <w:r>
        <w:rPr>
          <w:spacing w:val="-7"/>
        </w:rPr>
        <w:t>UE</w:t>
      </w:r>
    </w:p>
    <w:p>
      <w:pPr>
        <w:pStyle w:val="Title"/>
      </w:pPr>
      <w:r>
        <w:rPr/>
        <w:t>n. </w:t>
      </w:r>
      <w:r>
        <w:rPr>
          <w:spacing w:val="-2"/>
        </w:rPr>
        <w:t>679/16</w:t>
      </w:r>
    </w:p>
    <w:p>
      <w:pPr>
        <w:pStyle w:val="BodyText"/>
        <w:spacing w:before="271"/>
        <w:ind w:left="100" w:right="2"/>
      </w:pPr>
      <w:r>
        <w:rPr/>
        <w:t>In relazione agli obblighi di cui all’art. 13 del Regolamento UE 679/2016, meglio noto come G.D.P.R., La informiamo che: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1" w:after="0"/>
        <w:ind w:left="878" w:right="119" w:hanging="420"/>
        <w:jc w:val="both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titolare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trattamento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4"/>
          <w:sz w:val="24"/>
        </w:rPr>
        <w:t> </w:t>
      </w:r>
      <w:r>
        <w:rPr>
          <w:sz w:val="24"/>
        </w:rPr>
        <w:t>Suoi</w:t>
      </w:r>
      <w:r>
        <w:rPr>
          <w:spacing w:val="-4"/>
          <w:sz w:val="24"/>
        </w:rPr>
        <w:t> </w:t>
      </w:r>
      <w:r>
        <w:rPr>
          <w:sz w:val="24"/>
        </w:rPr>
        <w:t>dati</w:t>
      </w:r>
      <w:r>
        <w:rPr>
          <w:spacing w:val="-4"/>
          <w:sz w:val="24"/>
        </w:rPr>
        <w:t> </w:t>
      </w:r>
      <w:r>
        <w:rPr>
          <w:sz w:val="24"/>
        </w:rPr>
        <w:t>personali</w:t>
      </w:r>
      <w:r>
        <w:rPr>
          <w:spacing w:val="-4"/>
          <w:sz w:val="24"/>
        </w:rPr>
        <w:t> </w:t>
      </w:r>
      <w:r>
        <w:rPr>
          <w:sz w:val="24"/>
        </w:rPr>
        <w:t>è</w:t>
      </w:r>
      <w:r>
        <w:rPr>
          <w:spacing w:val="-5"/>
          <w:sz w:val="24"/>
        </w:rPr>
        <w:t> </w:t>
      </w:r>
      <w:r>
        <w:rPr>
          <w:sz w:val="24"/>
        </w:rPr>
        <w:t>l’A.T.E.R.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comprensorio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Civitavecchia, (C.F./P.Iva 00905381000) con sede legale in Civitavecchia alla via Don Milani n. 6, 00053 Civitavecchia, tel.</w:t>
      </w:r>
      <w:r>
        <w:rPr>
          <w:spacing w:val="40"/>
          <w:sz w:val="24"/>
        </w:rPr>
        <w:t> </w:t>
      </w:r>
      <w:r>
        <w:rPr>
          <w:sz w:val="24"/>
        </w:rPr>
        <w:t>0766.54911; fax. 0766.549120; pec: </w:t>
      </w:r>
      <w:hyperlink r:id="rId6">
        <w:r>
          <w:rPr>
            <w:sz w:val="24"/>
          </w:rPr>
          <w:t>aterciv@legalmail.it</w:t>
        </w:r>
      </w:hyperlink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276" w:after="0"/>
        <w:ind w:left="878" w:right="116" w:hanging="420"/>
        <w:jc w:val="both"/>
        <w:rPr>
          <w:sz w:val="24"/>
        </w:rPr>
      </w:pP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suoi</w:t>
      </w:r>
      <w:r>
        <w:rPr>
          <w:spacing w:val="-13"/>
          <w:sz w:val="24"/>
        </w:rPr>
        <w:t> </w:t>
      </w:r>
      <w:r>
        <w:rPr>
          <w:sz w:val="24"/>
        </w:rPr>
        <w:t>dati</w:t>
      </w:r>
      <w:r>
        <w:rPr>
          <w:spacing w:val="-15"/>
          <w:sz w:val="24"/>
        </w:rPr>
        <w:t> </w:t>
      </w:r>
      <w:r>
        <w:rPr>
          <w:sz w:val="24"/>
        </w:rPr>
        <w:t>personali</w:t>
      </w:r>
      <w:r>
        <w:rPr>
          <w:spacing w:val="-12"/>
          <w:sz w:val="24"/>
        </w:rPr>
        <w:t> </w:t>
      </w:r>
      <w:r>
        <w:rPr>
          <w:sz w:val="24"/>
        </w:rPr>
        <w:t>verranno</w:t>
      </w:r>
      <w:r>
        <w:rPr>
          <w:spacing w:val="-13"/>
          <w:sz w:val="24"/>
        </w:rPr>
        <w:t> </w:t>
      </w:r>
      <w:r>
        <w:rPr>
          <w:sz w:val="24"/>
        </w:rPr>
        <w:t>trattati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solo</w:t>
      </w:r>
      <w:r>
        <w:rPr>
          <w:spacing w:val="-15"/>
          <w:sz w:val="24"/>
        </w:rPr>
        <w:t> </w:t>
      </w:r>
      <w:r>
        <w:rPr>
          <w:sz w:val="24"/>
        </w:rPr>
        <w:t>fine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5"/>
          <w:sz w:val="24"/>
        </w:rPr>
        <w:t> </w:t>
      </w:r>
      <w:r>
        <w:rPr>
          <w:sz w:val="24"/>
        </w:rPr>
        <w:t>consentire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sua</w:t>
      </w:r>
      <w:r>
        <w:rPr>
          <w:spacing w:val="-14"/>
          <w:sz w:val="24"/>
        </w:rPr>
        <w:t> </w:t>
      </w:r>
      <w:r>
        <w:rPr>
          <w:sz w:val="24"/>
        </w:rPr>
        <w:t>partecipazione</w:t>
      </w:r>
      <w:r>
        <w:rPr>
          <w:spacing w:val="-14"/>
          <w:sz w:val="24"/>
        </w:rPr>
        <w:t> </w:t>
      </w:r>
      <w:r>
        <w:rPr>
          <w:sz w:val="24"/>
        </w:rPr>
        <w:t>alla</w:t>
      </w:r>
      <w:r>
        <w:rPr>
          <w:spacing w:val="-14"/>
          <w:sz w:val="24"/>
        </w:rPr>
        <w:t> </w:t>
      </w:r>
      <w:r>
        <w:rPr>
          <w:sz w:val="24"/>
        </w:rPr>
        <w:t>procedura predetta (base giuridica: esecuzione di misure precontrattuali adottate su richiesta dell’interessato); ovvero per adempiere gli obblighi connessi alla procedura di gara cui Ella ha chiesto di partecipare (base giuridica: adempimento di un contratto di cui è parte l’interessato; consenso per i dati particolari); nonché per compiere</w:t>
      </w:r>
      <w:r>
        <w:rPr>
          <w:spacing w:val="-1"/>
          <w:sz w:val="24"/>
        </w:rPr>
        <w:t> </w:t>
      </w:r>
      <w:r>
        <w:rPr>
          <w:sz w:val="24"/>
        </w:rPr>
        <w:t>tutti gli accertamenti necessari relativi alla Sua partecipazione alla procedura in esame (base giuridica: adempimento di obblighi previsti dalla legge).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274" w:after="0"/>
        <w:ind w:left="878" w:right="115" w:hanging="420"/>
        <w:jc w:val="both"/>
        <w:rPr>
          <w:sz w:val="24"/>
        </w:rPr>
      </w:pPr>
      <w:r>
        <w:rPr>
          <w:sz w:val="24"/>
        </w:rPr>
        <w:t>tali dati personali potranno essere trattati, in virtù di apposito contratto e per le finalità suddette, anche da responsabili del trattamento all’uopo nominati dal Titolare (ad es., commercialista, avvocato, fornitore di servizi in outsourcing); potranno, altresì, essere trasferiti a terzi al fine di osservare</w:t>
      </w:r>
      <w:r>
        <w:rPr>
          <w:spacing w:val="-1"/>
          <w:sz w:val="24"/>
        </w:rPr>
        <w:t> </w:t>
      </w:r>
      <w:r>
        <w:rPr>
          <w:sz w:val="24"/>
        </w:rPr>
        <w:t>gli</w:t>
      </w:r>
      <w:r>
        <w:rPr>
          <w:spacing w:val="-1"/>
          <w:sz w:val="24"/>
        </w:rPr>
        <w:t> </w:t>
      </w:r>
      <w:r>
        <w:rPr>
          <w:sz w:val="24"/>
        </w:rPr>
        <w:t>obblighi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legge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contratto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solo</w:t>
      </w:r>
      <w:r>
        <w:rPr>
          <w:spacing w:val="-2"/>
          <w:sz w:val="24"/>
        </w:rPr>
        <w:t> </w:t>
      </w:r>
      <w:r>
        <w:rPr>
          <w:sz w:val="24"/>
        </w:rPr>
        <w:t>tempo</w:t>
      </w:r>
      <w:r>
        <w:rPr>
          <w:spacing w:val="-1"/>
          <w:sz w:val="24"/>
        </w:rPr>
        <w:t> </w:t>
      </w:r>
      <w:r>
        <w:rPr>
          <w:sz w:val="24"/>
        </w:rPr>
        <w:t>necessario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perseguire</w:t>
      </w:r>
      <w:r>
        <w:rPr>
          <w:spacing w:val="-1"/>
          <w:sz w:val="24"/>
        </w:rPr>
        <w:t> </w:t>
      </w:r>
      <w:r>
        <w:rPr>
          <w:sz w:val="24"/>
        </w:rPr>
        <w:t>tale</w:t>
      </w:r>
      <w:r>
        <w:rPr>
          <w:spacing w:val="-1"/>
          <w:sz w:val="24"/>
        </w:rPr>
        <w:t> </w:t>
      </w:r>
      <w:r>
        <w:rPr>
          <w:sz w:val="24"/>
        </w:rPr>
        <w:t>fine (ad es. agenzia delle entrate, forze di polizia, professionisti di fiducia);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8" w:right="120" w:hanging="420"/>
        <w:jc w:val="both"/>
        <w:rPr>
          <w:sz w:val="24"/>
        </w:rPr>
      </w:pPr>
      <w:r>
        <w:rPr>
          <w:color w:val="212121"/>
          <w:sz w:val="24"/>
        </w:rPr>
        <w:t>I suoi Dati Personali saranno trattati all’interno dell’Unione Europea e conservati su server ubicati all’interno dell’Unione Europea; i suoi dati personali saranno conservati per il solo tempo</w:t>
      </w:r>
      <w:r>
        <w:rPr>
          <w:color w:val="212121"/>
          <w:spacing w:val="36"/>
          <w:sz w:val="24"/>
        </w:rPr>
        <w:t> </w:t>
      </w:r>
      <w:r>
        <w:rPr>
          <w:color w:val="212121"/>
          <w:sz w:val="24"/>
        </w:rPr>
        <w:t>necessario</w:t>
      </w:r>
      <w:r>
        <w:rPr>
          <w:color w:val="212121"/>
          <w:spacing w:val="39"/>
          <w:sz w:val="24"/>
        </w:rPr>
        <w:t> </w:t>
      </w:r>
      <w:r>
        <w:rPr>
          <w:color w:val="212121"/>
          <w:sz w:val="24"/>
        </w:rPr>
        <w:t>al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conseguimento</w:t>
      </w:r>
      <w:r>
        <w:rPr>
          <w:color w:val="212121"/>
          <w:spacing w:val="36"/>
          <w:sz w:val="24"/>
        </w:rPr>
        <w:t> </w:t>
      </w:r>
      <w:r>
        <w:rPr>
          <w:color w:val="212121"/>
          <w:sz w:val="24"/>
        </w:rPr>
        <w:t>delle</w:t>
      </w:r>
      <w:r>
        <w:rPr>
          <w:color w:val="212121"/>
          <w:spacing w:val="37"/>
          <w:sz w:val="24"/>
        </w:rPr>
        <w:t> </w:t>
      </w:r>
      <w:r>
        <w:rPr>
          <w:color w:val="212121"/>
          <w:sz w:val="24"/>
        </w:rPr>
        <w:t>finalità</w:t>
      </w:r>
      <w:r>
        <w:rPr>
          <w:color w:val="212121"/>
          <w:spacing w:val="35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cui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al</w:t>
      </w:r>
      <w:r>
        <w:rPr>
          <w:color w:val="212121"/>
          <w:spacing w:val="36"/>
          <w:sz w:val="24"/>
        </w:rPr>
        <w:t> </w:t>
      </w:r>
      <w:r>
        <w:rPr>
          <w:color w:val="212121"/>
          <w:sz w:val="24"/>
        </w:rPr>
        <w:t>punto</w:t>
      </w:r>
      <w:r>
        <w:rPr>
          <w:color w:val="212121"/>
          <w:spacing w:val="39"/>
          <w:sz w:val="24"/>
        </w:rPr>
        <w:t> </w:t>
      </w:r>
      <w:r>
        <w:rPr>
          <w:color w:val="212121"/>
          <w:sz w:val="24"/>
        </w:rPr>
        <w:t>b)</w:t>
      </w:r>
      <w:r>
        <w:rPr>
          <w:color w:val="212121"/>
          <w:spacing w:val="39"/>
          <w:sz w:val="24"/>
        </w:rPr>
        <w:t> </w:t>
      </w:r>
      <w:r>
        <w:rPr>
          <w:color w:val="212121"/>
          <w:sz w:val="24"/>
        </w:rPr>
        <w:t>nel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rispetto</w:t>
      </w:r>
      <w:r>
        <w:rPr>
          <w:color w:val="212121"/>
          <w:spacing w:val="36"/>
          <w:sz w:val="24"/>
        </w:rPr>
        <w:t> </w:t>
      </w:r>
      <w:r>
        <w:rPr>
          <w:color w:val="212121"/>
          <w:sz w:val="24"/>
        </w:rPr>
        <w:t>dei</w:t>
      </w:r>
      <w:r>
        <w:rPr>
          <w:color w:val="212121"/>
          <w:spacing w:val="36"/>
          <w:sz w:val="24"/>
        </w:rPr>
        <w:t> </w:t>
      </w:r>
      <w:r>
        <w:rPr>
          <w:color w:val="212121"/>
          <w:sz w:val="24"/>
        </w:rPr>
        <w:t>principi di proporzionalità e necessità. In particolare, i suoi Dati Personali saranno conservati fintanto che la procedura di gara sia conclusa e, comunque, non oltre tre anni dalla conclusione della stessa,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fatta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salva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l’eventuale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conservazione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per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un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periodo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ulteriore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laddove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necessaria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ai fini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della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gestione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azioni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giudiziali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all’adempimento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specifici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obblighi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legge.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22" w:hanging="420"/>
        <w:jc w:val="both"/>
        <w:rPr>
          <w:sz w:val="24"/>
        </w:rPr>
      </w:pPr>
      <w:r>
        <w:rPr>
          <w:sz w:val="24"/>
        </w:rPr>
        <w:t>Ella avrà diritto a chiedere al Titolare del trattamento l’accesso ai Suoi dati personali (nel senso di conoscere quali sono i dati personali oggetto di trattamento che la riguardano) e la rettifica o la cancellazione degli stessi o la limitazione del trattamento dei dati personali che la riguardano o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opporsi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loro</w:t>
      </w:r>
      <w:r>
        <w:rPr>
          <w:spacing w:val="-10"/>
          <w:sz w:val="24"/>
        </w:rPr>
        <w:t> </w:t>
      </w:r>
      <w:r>
        <w:rPr>
          <w:sz w:val="24"/>
        </w:rPr>
        <w:t>trattamento,</w:t>
      </w:r>
      <w:r>
        <w:rPr>
          <w:spacing w:val="-10"/>
          <w:sz w:val="24"/>
        </w:rPr>
        <w:t> </w:t>
      </w:r>
      <w:r>
        <w:rPr>
          <w:sz w:val="24"/>
        </w:rPr>
        <w:t>oltre</w:t>
      </w:r>
      <w:r>
        <w:rPr>
          <w:spacing w:val="-11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diritto</w:t>
      </w:r>
      <w:r>
        <w:rPr>
          <w:spacing w:val="-10"/>
          <w:sz w:val="24"/>
        </w:rPr>
        <w:t> </w:t>
      </w:r>
      <w:r>
        <w:rPr>
          <w:sz w:val="24"/>
        </w:rPr>
        <w:t>alla</w:t>
      </w:r>
      <w:r>
        <w:rPr>
          <w:spacing w:val="-8"/>
          <w:sz w:val="24"/>
        </w:rPr>
        <w:t> </w:t>
      </w:r>
      <w:r>
        <w:rPr>
          <w:sz w:val="24"/>
        </w:rPr>
        <w:t>portabilità</w:t>
      </w:r>
      <w:r>
        <w:rPr>
          <w:spacing w:val="-11"/>
          <w:sz w:val="24"/>
        </w:rPr>
        <w:t> </w:t>
      </w:r>
      <w:r>
        <w:rPr>
          <w:sz w:val="24"/>
        </w:rPr>
        <w:t>dei</w:t>
      </w:r>
      <w:r>
        <w:rPr>
          <w:spacing w:val="-9"/>
          <w:sz w:val="24"/>
        </w:rPr>
        <w:t> </w:t>
      </w:r>
      <w:r>
        <w:rPr>
          <w:sz w:val="24"/>
        </w:rPr>
        <w:t>suoi</w:t>
      </w:r>
      <w:r>
        <w:rPr>
          <w:spacing w:val="-7"/>
          <w:sz w:val="24"/>
        </w:rPr>
        <w:t> </w:t>
      </w:r>
      <w:r>
        <w:rPr>
          <w:sz w:val="24"/>
        </w:rPr>
        <w:t>dati</w:t>
      </w:r>
      <w:r>
        <w:rPr>
          <w:spacing w:val="-9"/>
          <w:sz w:val="24"/>
        </w:rPr>
        <w:t> </w:t>
      </w:r>
      <w:r>
        <w:rPr>
          <w:sz w:val="24"/>
        </w:rPr>
        <w:t>ai</w:t>
      </w:r>
      <w:r>
        <w:rPr>
          <w:spacing w:val="-9"/>
          <w:sz w:val="24"/>
        </w:rPr>
        <w:t> </w:t>
      </w:r>
      <w:r>
        <w:rPr>
          <w:sz w:val="24"/>
        </w:rPr>
        <w:t>sensi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gli</w:t>
      </w:r>
      <w:r>
        <w:rPr>
          <w:spacing w:val="-9"/>
          <w:sz w:val="24"/>
        </w:rPr>
        <w:t> </w:t>
      </w:r>
      <w:r>
        <w:rPr>
          <w:sz w:val="24"/>
        </w:rPr>
        <w:t>effetti di cui all’art. 20 del GDPR;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21" w:hanging="420"/>
        <w:jc w:val="left"/>
        <w:rPr>
          <w:sz w:val="24"/>
        </w:rPr>
      </w:pPr>
      <w:r>
        <w:rPr>
          <w:sz w:val="24"/>
        </w:rPr>
        <w:t>Ella</w:t>
      </w:r>
      <w:r>
        <w:rPr>
          <w:spacing w:val="31"/>
          <w:sz w:val="24"/>
        </w:rPr>
        <w:t> </w:t>
      </w:r>
      <w:r>
        <w:rPr>
          <w:sz w:val="24"/>
        </w:rPr>
        <w:t>avrà</w:t>
      </w:r>
      <w:r>
        <w:rPr>
          <w:spacing w:val="30"/>
          <w:sz w:val="24"/>
        </w:rPr>
        <w:t> </w:t>
      </w:r>
      <w:r>
        <w:rPr>
          <w:sz w:val="24"/>
        </w:rPr>
        <w:t>inoltre</w:t>
      </w:r>
      <w:r>
        <w:rPr>
          <w:spacing w:val="30"/>
          <w:sz w:val="24"/>
        </w:rPr>
        <w:t> </w:t>
      </w:r>
      <w:r>
        <w:rPr>
          <w:sz w:val="24"/>
        </w:rPr>
        <w:t>diritto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qualsiasi</w:t>
      </w:r>
      <w:r>
        <w:rPr>
          <w:spacing w:val="32"/>
          <w:sz w:val="24"/>
        </w:rPr>
        <w:t> </w:t>
      </w:r>
      <w:r>
        <w:rPr>
          <w:sz w:val="24"/>
        </w:rPr>
        <w:t>momento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proporre</w:t>
      </w:r>
      <w:r>
        <w:rPr>
          <w:spacing w:val="32"/>
          <w:sz w:val="24"/>
        </w:rPr>
        <w:t> </w:t>
      </w:r>
      <w:r>
        <w:rPr>
          <w:sz w:val="24"/>
        </w:rPr>
        <w:t>reclamo</w:t>
      </w:r>
      <w:r>
        <w:rPr>
          <w:spacing w:val="33"/>
          <w:sz w:val="24"/>
        </w:rPr>
        <w:t> </w:t>
      </w:r>
      <w:r>
        <w:rPr>
          <w:sz w:val="24"/>
        </w:rPr>
        <w:t>all’Autorità</w:t>
      </w:r>
      <w:r>
        <w:rPr>
          <w:spacing w:val="31"/>
          <w:sz w:val="24"/>
        </w:rPr>
        <w:t> </w:t>
      </w:r>
      <w:r>
        <w:rPr>
          <w:sz w:val="24"/>
        </w:rPr>
        <w:t>Garante</w:t>
      </w:r>
      <w:r>
        <w:rPr>
          <w:spacing w:val="30"/>
          <w:sz w:val="24"/>
        </w:rPr>
        <w:t> </w:t>
      </w:r>
      <w:r>
        <w:rPr>
          <w:sz w:val="24"/>
        </w:rPr>
        <w:t>per</w:t>
      </w:r>
      <w:r>
        <w:rPr>
          <w:spacing w:val="30"/>
          <w:sz w:val="24"/>
        </w:rPr>
        <w:t> </w:t>
      </w:r>
      <w:r>
        <w:rPr>
          <w:sz w:val="24"/>
        </w:rPr>
        <w:t>la Protezione dei Dati Personali; mediante: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</w:tabs>
        <w:spacing w:line="237" w:lineRule="auto" w:before="4" w:after="0"/>
        <w:ind w:left="1600" w:right="139" w:hanging="360"/>
        <w:jc w:val="left"/>
        <w:rPr>
          <w:sz w:val="24"/>
        </w:rPr>
      </w:pPr>
      <w:r>
        <w:rPr>
          <w:sz w:val="24"/>
        </w:rPr>
        <w:t>raccomandata</w:t>
      </w:r>
      <w:r>
        <w:rPr>
          <w:spacing w:val="40"/>
          <w:sz w:val="24"/>
        </w:rPr>
        <w:t> </w:t>
      </w:r>
      <w:r>
        <w:rPr>
          <w:sz w:val="24"/>
        </w:rPr>
        <w:t>A/R</w:t>
      </w:r>
      <w:r>
        <w:rPr>
          <w:spacing w:val="40"/>
          <w:sz w:val="24"/>
        </w:rPr>
        <w:t> </w:t>
      </w:r>
      <w:r>
        <w:rPr>
          <w:sz w:val="24"/>
        </w:rPr>
        <w:t>indirizzata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Garante</w:t>
      </w:r>
      <w:r>
        <w:rPr>
          <w:spacing w:val="40"/>
          <w:sz w:val="24"/>
        </w:rPr>
        <w:t> </w:t>
      </w:r>
      <w:r>
        <w:rPr>
          <w:sz w:val="24"/>
        </w:rPr>
        <w:t>per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protezione</w:t>
      </w:r>
      <w:r>
        <w:rPr>
          <w:spacing w:val="40"/>
          <w:sz w:val="24"/>
        </w:rPr>
        <w:t> </w:t>
      </w:r>
      <w:r>
        <w:rPr>
          <w:sz w:val="24"/>
        </w:rPr>
        <w:t>dei</w:t>
      </w:r>
      <w:r>
        <w:rPr>
          <w:spacing w:val="40"/>
          <w:sz w:val="24"/>
        </w:rPr>
        <w:t> </w:t>
      </w:r>
      <w:r>
        <w:rPr>
          <w:sz w:val="24"/>
        </w:rPr>
        <w:t>dati</w:t>
      </w:r>
      <w:r>
        <w:rPr>
          <w:spacing w:val="40"/>
          <w:sz w:val="24"/>
        </w:rPr>
        <w:t> </w:t>
      </w:r>
      <w:r>
        <w:rPr>
          <w:sz w:val="24"/>
        </w:rPr>
        <w:t>personali,</w:t>
      </w:r>
      <w:r>
        <w:rPr>
          <w:spacing w:val="40"/>
          <w:sz w:val="24"/>
        </w:rPr>
        <w:t> </w:t>
      </w:r>
      <w:r>
        <w:rPr>
          <w:sz w:val="24"/>
        </w:rPr>
        <w:t>Piazza Venezia, 1100187 Roma;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</w:tabs>
        <w:spacing w:line="240" w:lineRule="auto" w:before="3" w:after="0"/>
        <w:ind w:left="1600" w:right="0" w:hanging="360"/>
        <w:jc w:val="left"/>
        <w:rPr>
          <w:sz w:val="24"/>
        </w:rPr>
      </w:pPr>
      <w:r>
        <w:rPr>
          <w:sz w:val="24"/>
        </w:rPr>
        <w:t>e-mail</w:t>
      </w:r>
      <w:r>
        <w:rPr>
          <w:spacing w:val="49"/>
          <w:sz w:val="24"/>
        </w:rPr>
        <w:t> </w:t>
      </w:r>
      <w:r>
        <w:rPr>
          <w:sz w:val="24"/>
        </w:rPr>
        <w:t>all'indirizzo:</w:t>
      </w:r>
      <w:r>
        <w:rPr>
          <w:spacing w:val="51"/>
          <w:sz w:val="24"/>
        </w:rPr>
        <w:t> </w:t>
      </w:r>
      <w:hyperlink r:id="rId7">
        <w:r>
          <w:rPr>
            <w:sz w:val="24"/>
          </w:rPr>
          <w:t>protocollo@gpdp.it,</w:t>
        </w:r>
      </w:hyperlink>
      <w:r>
        <w:rPr>
          <w:spacing w:val="51"/>
          <w:sz w:val="24"/>
        </w:rPr>
        <w:t> </w:t>
      </w:r>
      <w:r>
        <w:rPr>
          <w:sz w:val="24"/>
        </w:rPr>
        <w:t>oppure</w:t>
      </w:r>
      <w:r>
        <w:rPr>
          <w:spacing w:val="74"/>
          <w:sz w:val="24"/>
        </w:rPr>
        <w:t> </w:t>
      </w:r>
      <w:r>
        <w:rPr>
          <w:spacing w:val="-2"/>
          <w:sz w:val="24"/>
        </w:rPr>
        <w:t>protocollo@pec.gpdp.it;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</w:tabs>
        <w:spacing w:line="293" w:lineRule="exact" w:before="1" w:after="0"/>
        <w:ind w:left="1600" w:right="0" w:hanging="360"/>
        <w:jc w:val="left"/>
        <w:rPr>
          <w:sz w:val="24"/>
        </w:rPr>
      </w:pPr>
      <w:r>
        <w:rPr>
          <w:sz w:val="24"/>
        </w:rPr>
        <w:t>fax</w:t>
      </w:r>
      <w:r>
        <w:rPr>
          <w:spacing w:val="21"/>
          <w:sz w:val="24"/>
        </w:rPr>
        <w:t> </w:t>
      </w:r>
      <w:r>
        <w:rPr>
          <w:sz w:val="24"/>
        </w:rPr>
        <w:t>al</w:t>
      </w:r>
      <w:r>
        <w:rPr>
          <w:spacing w:val="20"/>
          <w:sz w:val="24"/>
        </w:rPr>
        <w:t> </w:t>
      </w:r>
      <w:r>
        <w:rPr>
          <w:sz w:val="24"/>
        </w:rPr>
        <w:t>numero: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06/69677.3785</w:t>
      </w:r>
    </w:p>
    <w:p>
      <w:pPr>
        <w:pStyle w:val="ListParagraph"/>
        <w:numPr>
          <w:ilvl w:val="1"/>
          <w:numId w:val="1"/>
        </w:numPr>
        <w:tabs>
          <w:tab w:pos="1600" w:val="left" w:leader="none"/>
        </w:tabs>
        <w:spacing w:line="292" w:lineRule="exact" w:before="0" w:after="0"/>
        <w:ind w:left="1600" w:right="0" w:hanging="360"/>
        <w:jc w:val="left"/>
        <w:rPr>
          <w:sz w:val="24"/>
        </w:rPr>
      </w:pPr>
      <w:r>
        <w:rPr>
          <w:sz w:val="24"/>
        </w:rPr>
        <w:t>telefono</w:t>
      </w:r>
      <w:r>
        <w:rPr>
          <w:spacing w:val="30"/>
          <w:sz w:val="24"/>
        </w:rPr>
        <w:t> </w:t>
      </w:r>
      <w:r>
        <w:rPr>
          <w:sz w:val="24"/>
        </w:rPr>
        <w:t>al</w:t>
      </w:r>
      <w:r>
        <w:rPr>
          <w:spacing w:val="27"/>
          <w:sz w:val="24"/>
        </w:rPr>
        <w:t> </w:t>
      </w:r>
      <w:r>
        <w:rPr>
          <w:sz w:val="24"/>
        </w:rPr>
        <w:t>numero: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06/696771</w:t>
      </w:r>
    </w:p>
    <w:p>
      <w:pPr>
        <w:pStyle w:val="BodyText"/>
        <w:spacing w:line="274" w:lineRule="exact"/>
        <w:ind w:left="808"/>
      </w:pPr>
      <w:r>
        <w:rPr/>
        <w:t>ovvero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ricorrere</w:t>
      </w:r>
      <w:r>
        <w:rPr>
          <w:spacing w:val="-1"/>
        </w:rPr>
        <w:t> </w:t>
      </w:r>
      <w:r>
        <w:rPr/>
        <w:t>all’Autorità</w:t>
      </w:r>
      <w:r>
        <w:rPr>
          <w:spacing w:val="-1"/>
        </w:rPr>
        <w:t> </w:t>
      </w:r>
      <w:r>
        <w:rPr/>
        <w:t>Giurisdizionale</w:t>
      </w:r>
      <w:r>
        <w:rPr>
          <w:spacing w:val="-1"/>
        </w:rPr>
        <w:t> </w:t>
      </w:r>
      <w:r>
        <w:rPr>
          <w:spacing w:val="-2"/>
        </w:rPr>
        <w:t>competente.</w:t>
      </w:r>
    </w:p>
    <w:p>
      <w:pPr>
        <w:spacing w:after="0" w:line="274" w:lineRule="exact"/>
        <w:sectPr>
          <w:footerReference w:type="default" r:id="rId5"/>
          <w:type w:val="continuous"/>
          <w:pgSz w:w="11900" w:h="16860"/>
          <w:pgMar w:header="0" w:footer="710" w:top="660" w:bottom="900" w:left="800" w:right="8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78" w:val="left" w:leader="none"/>
          <w:tab w:pos="880" w:val="left" w:leader="none"/>
        </w:tabs>
        <w:spacing w:line="240" w:lineRule="auto" w:before="74" w:after="0"/>
        <w:ind w:left="880" w:right="135" w:hanging="420"/>
        <w:jc w:val="both"/>
        <w:rPr>
          <w:color w:val="212121"/>
          <w:sz w:val="24"/>
        </w:rPr>
      </w:pPr>
      <w:r>
        <w:rPr>
          <w:color w:val="212121"/>
          <w:sz w:val="24"/>
        </w:rPr>
        <w:t>Il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conferimento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dei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suoi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Dati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Personali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è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necessario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tutti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casi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cui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il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trattamento avviene,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come</w:t>
      </w:r>
      <w:r>
        <w:rPr>
          <w:color w:val="212121"/>
          <w:spacing w:val="21"/>
          <w:sz w:val="24"/>
        </w:rPr>
        <w:t> </w:t>
      </w:r>
      <w:r>
        <w:rPr>
          <w:color w:val="212121"/>
          <w:sz w:val="24"/>
        </w:rPr>
        <w:t>nel</w:t>
      </w:r>
      <w:r>
        <w:rPr>
          <w:color w:val="212121"/>
          <w:spacing w:val="26"/>
          <w:sz w:val="24"/>
        </w:rPr>
        <w:t> </w:t>
      </w:r>
      <w:r>
        <w:rPr>
          <w:color w:val="212121"/>
          <w:sz w:val="24"/>
        </w:rPr>
        <w:t>caso</w:t>
      </w:r>
      <w:r>
        <w:rPr>
          <w:color w:val="212121"/>
          <w:spacing w:val="25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specie,</w:t>
      </w:r>
      <w:r>
        <w:rPr>
          <w:color w:val="212121"/>
          <w:spacing w:val="25"/>
          <w:sz w:val="24"/>
        </w:rPr>
        <w:t> </w:t>
      </w:r>
      <w:r>
        <w:rPr>
          <w:color w:val="212121"/>
          <w:sz w:val="24"/>
        </w:rPr>
        <w:t>per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adempiere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un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obbligo</w:t>
      </w:r>
      <w:r>
        <w:rPr>
          <w:color w:val="212121"/>
          <w:spacing w:val="25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legge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o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contratto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26"/>
          <w:sz w:val="24"/>
        </w:rPr>
        <w:t> </w:t>
      </w:r>
      <w:r>
        <w:rPr>
          <w:color w:val="212121"/>
          <w:sz w:val="24"/>
        </w:rPr>
        <w:t>cui</w:t>
      </w:r>
      <w:r>
        <w:rPr>
          <w:color w:val="212121"/>
          <w:spacing w:val="23"/>
          <w:sz w:val="24"/>
        </w:rPr>
        <w:t> </w:t>
      </w:r>
      <w:r>
        <w:rPr>
          <w:color w:val="212121"/>
          <w:sz w:val="24"/>
        </w:rPr>
        <w:t>lei è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parte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o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per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l’esecuzione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misure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precontrattuali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adottate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su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sua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richiesta.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Un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eventuale suo rifiuto potrebbe comportare per l’A.T.E.R. del comprensorio di Civitavecchia l’impossibilità</w:t>
      </w:r>
      <w:r>
        <w:rPr>
          <w:color w:val="212121"/>
          <w:spacing w:val="39"/>
          <w:sz w:val="24"/>
        </w:rPr>
        <w:t> </w:t>
      </w:r>
      <w:r>
        <w:rPr>
          <w:color w:val="212121"/>
          <w:sz w:val="24"/>
        </w:rPr>
        <w:t>di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dar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corso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alla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finalità</w:t>
      </w:r>
      <w:r>
        <w:rPr>
          <w:color w:val="212121"/>
          <w:spacing w:val="39"/>
          <w:sz w:val="24"/>
        </w:rPr>
        <w:t> </w:t>
      </w:r>
      <w:r>
        <w:rPr>
          <w:color w:val="212121"/>
          <w:sz w:val="24"/>
        </w:rPr>
        <w:t>per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cui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Suoi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dati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personali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sono</w:t>
      </w:r>
      <w:r>
        <w:rPr>
          <w:color w:val="212121"/>
          <w:spacing w:val="40"/>
          <w:sz w:val="24"/>
        </w:rPr>
        <w:t> </w:t>
      </w:r>
      <w:r>
        <w:rPr>
          <w:color w:val="212121"/>
          <w:sz w:val="24"/>
        </w:rPr>
        <w:t>raccolti.</w:t>
      </w:r>
    </w:p>
    <w:p>
      <w:pPr>
        <w:pStyle w:val="BodyText"/>
      </w:pPr>
    </w:p>
    <w:p>
      <w:pPr>
        <w:pStyle w:val="BodyText"/>
        <w:spacing w:before="1"/>
        <w:ind w:left="3701"/>
      </w:pPr>
      <w:r>
        <w:rPr/>
        <w:t>IL</w:t>
      </w:r>
      <w:r>
        <w:rPr>
          <w:spacing w:val="-4"/>
        </w:rPr>
        <w:t> </w:t>
      </w:r>
      <w:r>
        <w:rPr/>
        <w:t>TITOLARE DEL</w:t>
      </w:r>
      <w:r>
        <w:rPr>
          <w:spacing w:val="-3"/>
        </w:rPr>
        <w:t> </w:t>
      </w:r>
      <w:r>
        <w:rPr>
          <w:spacing w:val="-2"/>
        </w:rPr>
        <w:t>TRATTAMENTO</w:t>
      </w:r>
    </w:p>
    <w:p>
      <w:pPr>
        <w:pStyle w:val="BodyText"/>
        <w:spacing w:before="275"/>
      </w:pPr>
    </w:p>
    <w:p>
      <w:pPr>
        <w:spacing w:before="1"/>
        <w:ind w:left="0" w:right="4947" w:firstLine="0"/>
        <w:jc w:val="right"/>
        <w:rPr>
          <w:sz w:val="24"/>
        </w:rPr>
      </w:pPr>
      <w:r>
        <w:rPr>
          <w:spacing w:val="-5"/>
          <w:sz w:val="24"/>
        </w:rPr>
        <w:t>***</w:t>
      </w:r>
    </w:p>
    <w:p>
      <w:pPr>
        <w:pStyle w:val="BodyText"/>
        <w:tabs>
          <w:tab w:pos="4898" w:val="left" w:leader="none"/>
        </w:tabs>
        <w:spacing w:before="276"/>
        <w:ind w:left="100" w:right="116"/>
        <w:jc w:val="both"/>
      </w:pPr>
      <w:r>
        <w:rPr/>
        <w:t>Io</w:t>
      </w:r>
      <w:r>
        <w:rPr>
          <w:spacing w:val="40"/>
        </w:rPr>
        <w:t> </w:t>
      </w:r>
      <w:r>
        <w:rPr/>
        <w:t>sottoscritto,</w:t>
      </w:r>
      <w:r>
        <w:rPr>
          <w:spacing w:val="55"/>
        </w:rPr>
        <w:t> </w:t>
      </w:r>
      <w:r>
        <w:rPr>
          <w:u w:val="single"/>
        </w:rPr>
        <w:tab/>
      </w:r>
      <w:r>
        <w:rPr/>
        <w:t>(nome cognome)</w:t>
      </w:r>
      <w:r>
        <w:rPr>
          <w:spacing w:val="40"/>
        </w:rPr>
        <w:t> </w:t>
      </w:r>
      <w:r>
        <w:rPr/>
        <w:t>nella mia qualità di partecipante istante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bando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locazione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alloggi</w:t>
      </w:r>
      <w:r>
        <w:rPr>
          <w:spacing w:val="-2"/>
        </w:rPr>
        <w:t> </w:t>
      </w:r>
      <w:r>
        <w:rPr/>
        <w:t>di proprietà</w:t>
      </w:r>
      <w:r>
        <w:rPr>
          <w:spacing w:val="-2"/>
        </w:rPr>
        <w:t> </w:t>
      </w:r>
      <w:r>
        <w:rPr/>
        <w:t>dell’ATER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Comprensorio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Civitavecchia</w:t>
      </w:r>
      <w:r>
        <w:rPr>
          <w:spacing w:val="-2"/>
        </w:rPr>
        <w:t> </w:t>
      </w:r>
      <w:r>
        <w:rPr/>
        <w:t>ai sensi della l. 431/98 art.2 comma 3;-HOUSING SOCIALE, preso atto delle informazioni rese ai sensi dell’art. 13 del REG. UE n. 679/16, </w:t>
      </w:r>
      <w:r>
        <w:rPr>
          <w:b/>
          <w:u w:val="single"/>
        </w:rPr>
        <w:t>esprimo il consenso</w:t>
      </w:r>
      <w:r>
        <w:rPr>
          <w:b/>
        </w:rPr>
        <w:t> </w:t>
      </w:r>
      <w:r>
        <w:rPr/>
        <w:t>al trattamento dei miei dati appartenenti a categorie particolari forniti nell’ambito della procedura predetta. In fede</w:t>
      </w:r>
    </w:p>
    <w:p>
      <w:pPr>
        <w:pStyle w:val="BodyText"/>
        <w:spacing w:line="274" w:lineRule="exact"/>
        <w:ind w:left="100"/>
        <w:jc w:val="both"/>
      </w:pPr>
      <w:r>
        <w:rPr/>
        <w:t>In</w:t>
      </w:r>
      <w:r>
        <w:rPr>
          <w:spacing w:val="-2"/>
        </w:rPr>
        <w:t> </w:t>
      </w:r>
      <w:r>
        <w:rPr>
          <w:spacing w:val="-4"/>
        </w:rPr>
        <w:t>fede</w:t>
      </w:r>
    </w:p>
    <w:p>
      <w:pPr>
        <w:pStyle w:val="BodyText"/>
        <w:spacing w:before="276"/>
        <w:ind w:right="4959"/>
        <w:jc w:val="right"/>
      </w:pPr>
      <w:r>
        <w:rPr/>
        <w:t>Nome</w:t>
      </w:r>
      <w:r>
        <w:rPr>
          <w:spacing w:val="-1"/>
        </w:rPr>
        <w:t> </w:t>
      </w:r>
      <w:r>
        <w:rPr>
          <w:spacing w:val="-2"/>
        </w:rPr>
        <w:t>Cognome</w:t>
      </w:r>
    </w:p>
    <w:sectPr>
      <w:pgSz w:w="11900" w:h="16860"/>
      <w:pgMar w:header="0" w:footer="710" w:top="920" w:bottom="900" w:left="8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681227</wp:posOffset>
              </wp:positionH>
              <wp:positionV relativeFrom="page">
                <wp:posOffset>10109234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.639999pt;margin-top:796.002686pt;width:13pt;height:15.3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78" w:hanging="420"/>
        <w:jc w:val="left"/>
      </w:pPr>
      <w:rPr>
        <w:rFonts w:hint="default"/>
        <w:spacing w:val="-1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60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78" w:hanging="42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terciv@legalmail.it" TargetMode="External"/><Relationship Id="rId7" Type="http://schemas.openxmlformats.org/officeDocument/2006/relationships/hyperlink" Target="mailto:protocollo@gpdp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2024-08-12T10:27:20Z</dcterms:created>
  <dcterms:modified xsi:type="dcterms:W3CDTF">2024-08-12T10:27:20Z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2024-08-12T00:00:00Z</vt:filetime>
  </property>
  <property fmtid="{D5CDD505-2E9C-101B-9397-08002B2CF9AE}" pid="4" name="Producer">
    <vt:lpwstr>PDFill PDF Editor 15.0</vt:lpwstr>
  </property>
</Properties>
</file>